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01BE7" w14:textId="77777777" w:rsidR="004D1681" w:rsidRPr="004D1681" w:rsidRDefault="004D1681" w:rsidP="004D1681">
      <w:pPr>
        <w:spacing w:line="480" w:lineRule="auto"/>
        <w:rPr>
          <w:rFonts w:ascii="Times New Roman" w:hAnsi="Times New Roman" w:cs="Times New Roman"/>
          <w:b/>
          <w:sz w:val="24"/>
          <w:szCs w:val="24"/>
        </w:rPr>
      </w:pPr>
    </w:p>
    <w:p w14:paraId="41BB0F76" w14:textId="77777777" w:rsidR="004D1681" w:rsidRPr="004D1681" w:rsidRDefault="004D1681" w:rsidP="004D1681">
      <w:pPr>
        <w:spacing w:line="480" w:lineRule="auto"/>
        <w:rPr>
          <w:rFonts w:ascii="Times New Roman" w:hAnsi="Times New Roman" w:cs="Times New Roman"/>
          <w:b/>
          <w:sz w:val="24"/>
          <w:szCs w:val="24"/>
        </w:rPr>
      </w:pPr>
    </w:p>
    <w:p w14:paraId="404CF197" w14:textId="77777777" w:rsidR="004D1681" w:rsidRPr="004D1681" w:rsidRDefault="004D1681" w:rsidP="004D1681">
      <w:pPr>
        <w:spacing w:line="480" w:lineRule="auto"/>
        <w:rPr>
          <w:rFonts w:ascii="Times New Roman" w:hAnsi="Times New Roman" w:cs="Times New Roman"/>
          <w:b/>
          <w:sz w:val="24"/>
          <w:szCs w:val="24"/>
        </w:rPr>
      </w:pPr>
    </w:p>
    <w:p w14:paraId="62DD11E2" w14:textId="77777777" w:rsidR="004D1681" w:rsidRPr="004D1681" w:rsidRDefault="004D1681" w:rsidP="004D1681">
      <w:pPr>
        <w:spacing w:line="480" w:lineRule="auto"/>
        <w:rPr>
          <w:rFonts w:ascii="Times New Roman" w:hAnsi="Times New Roman" w:cs="Times New Roman"/>
          <w:b/>
          <w:sz w:val="24"/>
          <w:szCs w:val="24"/>
        </w:rPr>
      </w:pPr>
    </w:p>
    <w:p w14:paraId="5603F7BF" w14:textId="77777777" w:rsidR="004D1681" w:rsidRPr="004D1681" w:rsidRDefault="004D1681" w:rsidP="004D1681">
      <w:pPr>
        <w:spacing w:line="480" w:lineRule="auto"/>
        <w:rPr>
          <w:rFonts w:ascii="Times New Roman" w:hAnsi="Times New Roman" w:cs="Times New Roman"/>
          <w:b/>
          <w:sz w:val="24"/>
          <w:szCs w:val="24"/>
        </w:rPr>
      </w:pPr>
    </w:p>
    <w:p w14:paraId="714442C2" w14:textId="77777777" w:rsidR="004D1681" w:rsidRPr="004D1681" w:rsidRDefault="004D1681" w:rsidP="004D1681">
      <w:pPr>
        <w:spacing w:line="480" w:lineRule="auto"/>
        <w:rPr>
          <w:rFonts w:ascii="Times New Roman" w:hAnsi="Times New Roman" w:cs="Times New Roman"/>
          <w:b/>
          <w:sz w:val="24"/>
          <w:szCs w:val="24"/>
        </w:rPr>
      </w:pPr>
    </w:p>
    <w:p w14:paraId="62C20DA7" w14:textId="77777777" w:rsidR="004D1681" w:rsidRPr="004D1681" w:rsidRDefault="004D1681" w:rsidP="004D1681">
      <w:pPr>
        <w:spacing w:line="480" w:lineRule="auto"/>
        <w:rPr>
          <w:rFonts w:ascii="Times New Roman" w:hAnsi="Times New Roman" w:cs="Times New Roman"/>
          <w:b/>
          <w:sz w:val="24"/>
          <w:szCs w:val="24"/>
        </w:rPr>
      </w:pPr>
    </w:p>
    <w:p w14:paraId="49929F34" w14:textId="77777777" w:rsidR="004D1681" w:rsidRPr="004D1681" w:rsidRDefault="004D1681" w:rsidP="004D1681">
      <w:pPr>
        <w:spacing w:line="480" w:lineRule="auto"/>
        <w:rPr>
          <w:rFonts w:ascii="Times New Roman" w:hAnsi="Times New Roman" w:cs="Times New Roman"/>
          <w:b/>
          <w:sz w:val="24"/>
          <w:szCs w:val="24"/>
        </w:rPr>
      </w:pPr>
    </w:p>
    <w:p w14:paraId="18F25813" w14:textId="77777777" w:rsidR="004D1681" w:rsidRPr="004D1681" w:rsidRDefault="004D1681" w:rsidP="004D1681">
      <w:pPr>
        <w:spacing w:line="480" w:lineRule="auto"/>
        <w:rPr>
          <w:rFonts w:ascii="Times New Roman" w:hAnsi="Times New Roman" w:cs="Times New Roman"/>
          <w:b/>
          <w:sz w:val="24"/>
          <w:szCs w:val="24"/>
        </w:rPr>
      </w:pPr>
    </w:p>
    <w:p w14:paraId="24297DA3" w14:textId="77777777" w:rsidR="004D1681" w:rsidRPr="004D1681" w:rsidRDefault="004D1681" w:rsidP="004D1681">
      <w:pPr>
        <w:spacing w:line="480" w:lineRule="auto"/>
        <w:rPr>
          <w:rFonts w:ascii="Times New Roman" w:hAnsi="Times New Roman" w:cs="Times New Roman"/>
          <w:b/>
          <w:sz w:val="24"/>
          <w:szCs w:val="24"/>
        </w:rPr>
      </w:pPr>
    </w:p>
    <w:p w14:paraId="66C59A8C" w14:textId="77777777" w:rsidR="004D1681" w:rsidRPr="004D1681" w:rsidRDefault="004D1681" w:rsidP="004D1681">
      <w:pPr>
        <w:spacing w:line="480" w:lineRule="auto"/>
        <w:rPr>
          <w:rFonts w:ascii="Times New Roman" w:hAnsi="Times New Roman" w:cs="Times New Roman"/>
          <w:b/>
          <w:sz w:val="24"/>
          <w:szCs w:val="24"/>
        </w:rPr>
      </w:pPr>
    </w:p>
    <w:p w14:paraId="45C6DFE0" w14:textId="77777777" w:rsidR="004D1681" w:rsidRPr="004D1681" w:rsidRDefault="004D1681" w:rsidP="004D1681">
      <w:pPr>
        <w:spacing w:line="480" w:lineRule="auto"/>
        <w:rPr>
          <w:rFonts w:ascii="Times New Roman" w:hAnsi="Times New Roman" w:cs="Times New Roman"/>
          <w:b/>
          <w:sz w:val="24"/>
          <w:szCs w:val="24"/>
        </w:rPr>
      </w:pPr>
    </w:p>
    <w:p w14:paraId="19D09A57" w14:textId="26BC8968" w:rsidR="004D1681" w:rsidRPr="004D1681" w:rsidRDefault="004D1681" w:rsidP="004D1681">
      <w:pPr>
        <w:spacing w:line="480" w:lineRule="auto"/>
        <w:jc w:val="center"/>
        <w:rPr>
          <w:rFonts w:ascii="Times New Roman" w:hAnsi="Times New Roman" w:cs="Times New Roman"/>
          <w:b/>
          <w:sz w:val="24"/>
          <w:szCs w:val="24"/>
        </w:rPr>
      </w:pPr>
      <w:r w:rsidRPr="004D1681">
        <w:rPr>
          <w:rFonts w:ascii="Times New Roman" w:hAnsi="Times New Roman" w:cs="Times New Roman"/>
          <w:b/>
          <w:sz w:val="24"/>
          <w:szCs w:val="24"/>
        </w:rPr>
        <w:t>Name</w:t>
      </w:r>
    </w:p>
    <w:p w14:paraId="381207A8" w14:textId="7AE0FA51" w:rsidR="004D1681" w:rsidRPr="004D1681" w:rsidRDefault="004D1681" w:rsidP="004D1681">
      <w:pPr>
        <w:spacing w:line="480" w:lineRule="auto"/>
        <w:jc w:val="center"/>
        <w:rPr>
          <w:rFonts w:ascii="Times New Roman" w:hAnsi="Times New Roman" w:cs="Times New Roman"/>
          <w:b/>
          <w:sz w:val="24"/>
          <w:szCs w:val="24"/>
        </w:rPr>
      </w:pPr>
      <w:r w:rsidRPr="004D1681">
        <w:rPr>
          <w:rFonts w:ascii="Times New Roman" w:hAnsi="Times New Roman" w:cs="Times New Roman"/>
          <w:b/>
          <w:sz w:val="24"/>
          <w:szCs w:val="24"/>
        </w:rPr>
        <w:t>Institutional Affiliation</w:t>
      </w:r>
    </w:p>
    <w:p w14:paraId="4D2ED2CA" w14:textId="1E931022" w:rsidR="004D1681" w:rsidRPr="004D1681" w:rsidRDefault="00F50FCB" w:rsidP="00F50F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bookmarkStart w:id="0" w:name="_GoBack"/>
      <w:bookmarkEnd w:id="0"/>
    </w:p>
    <w:p w14:paraId="185964F4" w14:textId="77777777" w:rsidR="004D1681" w:rsidRPr="004D1681" w:rsidRDefault="004D1681" w:rsidP="004D1681">
      <w:pPr>
        <w:spacing w:line="480" w:lineRule="auto"/>
        <w:jc w:val="center"/>
        <w:rPr>
          <w:rFonts w:ascii="Times New Roman" w:hAnsi="Times New Roman" w:cs="Times New Roman"/>
          <w:b/>
          <w:sz w:val="24"/>
          <w:szCs w:val="24"/>
        </w:rPr>
      </w:pPr>
    </w:p>
    <w:p w14:paraId="3882A8C0" w14:textId="77777777" w:rsidR="004D1681" w:rsidRPr="004D1681" w:rsidRDefault="004D1681" w:rsidP="004D1681">
      <w:pPr>
        <w:spacing w:line="480" w:lineRule="auto"/>
        <w:jc w:val="center"/>
        <w:rPr>
          <w:rFonts w:ascii="Times New Roman" w:hAnsi="Times New Roman" w:cs="Times New Roman"/>
          <w:b/>
          <w:sz w:val="24"/>
          <w:szCs w:val="24"/>
        </w:rPr>
      </w:pPr>
    </w:p>
    <w:p w14:paraId="0790ABDD" w14:textId="77777777" w:rsidR="004D1681" w:rsidRPr="004D1681" w:rsidRDefault="004D1681" w:rsidP="004D1681">
      <w:pPr>
        <w:spacing w:line="480" w:lineRule="auto"/>
        <w:jc w:val="center"/>
        <w:rPr>
          <w:rFonts w:ascii="Times New Roman" w:hAnsi="Times New Roman" w:cs="Times New Roman"/>
          <w:b/>
          <w:sz w:val="24"/>
          <w:szCs w:val="24"/>
        </w:rPr>
      </w:pPr>
    </w:p>
    <w:p w14:paraId="23EFE60C" w14:textId="77777777" w:rsidR="004D1681" w:rsidRPr="004D1681" w:rsidRDefault="004D1681" w:rsidP="004D1681">
      <w:pPr>
        <w:spacing w:line="480" w:lineRule="auto"/>
        <w:rPr>
          <w:rFonts w:ascii="Times New Roman" w:hAnsi="Times New Roman" w:cs="Times New Roman"/>
          <w:b/>
          <w:sz w:val="24"/>
          <w:szCs w:val="24"/>
        </w:rPr>
      </w:pPr>
    </w:p>
    <w:p w14:paraId="3183E5E5" w14:textId="77777777" w:rsidR="002E1CA5"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What protective mechanisms comprise the respiratory defense system?</w:t>
      </w:r>
    </w:p>
    <w:p w14:paraId="2C1753CA" w14:textId="77777777" w:rsidR="00986310"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 xml:space="preserve">Pathogens and particles inhaled with air can seriously harm the subtle parts of the respiratory system.  For that reason, the respiratory system has several defensive mechanisms. Firstly, the respiratory system has nasal hair that traps airborne particles which can be harmful. Secondly, the respiratory system has a mucous membrane that filters any moisture entering the system. Additionally, another work of the mucous membrane is to make the incoming hair warm. On top of that, the respiratory system has cilia which are small hair-like protrusions of the epithelium lining in the respiratory tract. Its work is to move the trapped particles as well as mucus towards the throat. </w:t>
      </w:r>
    </w:p>
    <w:p w14:paraId="501148B4" w14:textId="77777777" w:rsidR="00B979B4"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What is the difference among external respiration, internal respiration, and cellular respiration?</w:t>
      </w:r>
    </w:p>
    <w:p w14:paraId="3884E486" w14:textId="77777777" w:rsidR="00220ED6"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Respiration is a general term that comprises two combined processes: internal respiration and external respiration. External respiration encompasses all the processes which take place when oxygen and carbon dioxide are exchanged between the external environment and interstitial fluids. Its purpose is to meet all the demands of respiration. Internal respiration, on the other hand, is the exchange of carbon dioxide and oxygen between difference blood cells in various tissues in the bodies of organisms. Finally, cellular respiration comprises numerous discrete reactions involving enzymes. This process is divided into electron transport, the citric acid cycle, and glycolysis.</w:t>
      </w:r>
    </w:p>
    <w:p w14:paraId="047F6FE3" w14:textId="77777777" w:rsidR="00B979B4"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What do the terms pneumothorax and atelectasis refer to, and what is the relationship between the two terms?</w:t>
      </w:r>
    </w:p>
    <w:p w14:paraId="27F405FF" w14:textId="77777777" w:rsidR="00E555ED" w:rsidRPr="004D1681" w:rsidRDefault="004C3446" w:rsidP="004D1681">
      <w:pPr>
        <w:spacing w:line="480" w:lineRule="auto"/>
        <w:ind w:left="720"/>
        <w:jc w:val="both"/>
        <w:rPr>
          <w:rFonts w:ascii="Times New Roman" w:hAnsi="Times New Roman" w:cs="Times New Roman"/>
          <w:b/>
          <w:sz w:val="24"/>
          <w:szCs w:val="24"/>
        </w:rPr>
      </w:pPr>
      <w:r w:rsidRPr="004D1681">
        <w:rPr>
          <w:rFonts w:ascii="Times New Roman" w:hAnsi="Times New Roman" w:cs="Times New Roman"/>
          <w:sz w:val="24"/>
          <w:szCs w:val="24"/>
        </w:rPr>
        <w:lastRenderedPageBreak/>
        <w:t>Atelectasis is a condition by which one or more areas in the lungs collapse. This condition occurs when airways are obstructed by foreign particles, tumors or mucus plugs. Pneumothorax, on the other hand, denotes to the puncture which occurs in the lining of a pleural membrane. Due to this puncture, air sneaks into the pleural space. Pneumothorax can also result due to an injury to the wall of the chest. The relationship between this two terms is that one lead to the other, i.e., pneumothorax often lead to atelectasis. This occurs when the intra-pleural pressure becomes equal to the atmospheric pressure. This means lungs cannot get inflated.</w:t>
      </w:r>
    </w:p>
    <w:p w14:paraId="2E370CFA" w14:textId="77777777" w:rsidR="00B979B4"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What seven possible processes could operate when the antibody-antigen complex is found to eliminate the threat posed by the antigen?</w:t>
      </w:r>
    </w:p>
    <w:p w14:paraId="10F99848" w14:textId="77777777" w:rsidR="00B56500"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An antibody and antigen reactions function in a complicated manner. Its study is known as serology. During this reactions, the epitome of antigen act in response to paratopes of the antibody and in the process form antigen-antibody complex. The following are processes they operate to eliminate the threat caused by antigen.</w:t>
      </w:r>
    </w:p>
    <w:p w14:paraId="729C604D"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Neutralization</w:t>
      </w:r>
    </w:p>
    <w:p w14:paraId="74276BBF"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agglutination and precipitation</w:t>
      </w:r>
    </w:p>
    <w:p w14:paraId="275D6F4E"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activating complement</w:t>
      </w:r>
    </w:p>
    <w:p w14:paraId="4683D2FC"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by attracting phagocytes</w:t>
      </w:r>
    </w:p>
    <w:p w14:paraId="4A41EA9C"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opsonization</w:t>
      </w:r>
    </w:p>
    <w:p w14:paraId="5DD22D13" w14:textId="77777777" w:rsidR="0003675F"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 xml:space="preserve">stimulating inflammation; or by </w:t>
      </w:r>
    </w:p>
    <w:p w14:paraId="631819E7" w14:textId="77777777" w:rsidR="00B56500" w:rsidRPr="004D1681" w:rsidRDefault="004C3446" w:rsidP="004D1681">
      <w:pPr>
        <w:numPr>
          <w:ilvl w:val="0"/>
          <w:numId w:val="2"/>
        </w:numPr>
        <w:spacing w:line="480" w:lineRule="auto"/>
        <w:rPr>
          <w:rFonts w:ascii="Times New Roman" w:hAnsi="Times New Roman" w:cs="Times New Roman"/>
          <w:sz w:val="24"/>
          <w:szCs w:val="24"/>
        </w:rPr>
      </w:pPr>
      <w:r w:rsidRPr="004D1681">
        <w:rPr>
          <w:rFonts w:ascii="Times New Roman" w:hAnsi="Times New Roman" w:cs="Times New Roman"/>
          <w:sz w:val="24"/>
          <w:szCs w:val="24"/>
        </w:rPr>
        <w:t>Prevents bacterial and viral adhesion.</w:t>
      </w:r>
    </w:p>
    <w:p w14:paraId="13C31CA3" w14:textId="77777777" w:rsidR="00A06482"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lastRenderedPageBreak/>
        <w:t>Explain the concept of  "not self," when describing immune system function and how that relates to autoimmune disease</w:t>
      </w:r>
    </w:p>
    <w:p w14:paraId="1E1B709C" w14:textId="77777777" w:rsidR="00D60D4F"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The work of the immune system is to uphold the normal health. Therefore an immune system which is abnormal can cause illnesses. The immune system may fail to differentiate “self “and “non-self” or stop functioning completely. “not-self” is a term used to describe substances that are identified as foreign and are able to initiate an immune reaction. These cells have no special markers, unlike the "self" cells which have special markers for identification. Due to that, "not-self" is destroyed by self.</w:t>
      </w:r>
    </w:p>
    <w:p w14:paraId="59C30619" w14:textId="77777777" w:rsidR="00A06482"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List and describe the hormones of the immune system? Including the cells of origin, the trigger for their release and which cell(s) they affect and how?</w:t>
      </w:r>
    </w:p>
    <w:p w14:paraId="29CDD994" w14:textId="77777777" w:rsidR="00222FE8"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Hormones are able to act as immune-modulators, changing the sensitivity of the immune system. For instance, sex hormones are referred to as immune-modulators of both innate and adaptive responses. A number of autoimmune ailments, for example, lupus erythematosus attack females especially, and their beginning often coincide with sexual maturity. On the other hand, male hormones, for instance, the testosterone appear to be immunosuppressive. Some seem to guard the immune system for example Prolactin. Dopamine regulates the production of prolactin while.</w:t>
      </w:r>
    </w:p>
    <w:p w14:paraId="72EEC87D" w14:textId="77777777" w:rsidR="00A06482"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A decrease of which population of lymphocytes would impair all aspects of immune response? In providing your answer include how each component would be affected?</w:t>
      </w:r>
    </w:p>
    <w:p w14:paraId="4D8E4F88" w14:textId="77777777" w:rsidR="00C81D46" w:rsidRPr="004D1681" w:rsidRDefault="004C3446" w:rsidP="004D1681">
      <w:pPr>
        <w:spacing w:line="480" w:lineRule="auto"/>
        <w:ind w:left="720"/>
        <w:rPr>
          <w:rFonts w:ascii="Times New Roman" w:hAnsi="Times New Roman" w:cs="Times New Roman"/>
          <w:sz w:val="24"/>
          <w:szCs w:val="24"/>
        </w:rPr>
      </w:pPr>
      <w:r w:rsidRPr="004D1681">
        <w:rPr>
          <w:rFonts w:ascii="Times New Roman" w:hAnsi="Times New Roman" w:cs="Times New Roman"/>
          <w:sz w:val="24"/>
          <w:szCs w:val="24"/>
        </w:rPr>
        <w:t xml:space="preserve">Lymphocytes are the principal cells responsible for securing the adaptive system. Three kinds of these lymphocytes are T cells, B cells, and NK (natural killer) cells. Whereas B </w:t>
      </w:r>
      <w:r w:rsidRPr="004D1681">
        <w:rPr>
          <w:rFonts w:ascii="Times New Roman" w:hAnsi="Times New Roman" w:cs="Times New Roman"/>
          <w:sz w:val="24"/>
          <w:szCs w:val="24"/>
        </w:rPr>
        <w:lastRenderedPageBreak/>
        <w:t xml:space="preserve">cells are vital for mediated reactions connected to antibodies, the natural killer cells have a central role in surveillance. On the other hand, T lymphocytes are grouped further into three categories: T helper, the cytotoxic, and the suppressor cells. A decrease in </w:t>
      </w:r>
      <w:r w:rsidRPr="004D1681">
        <w:rPr>
          <w:rStyle w:val="termtext"/>
          <w:rFonts w:ascii="Times New Roman" w:hAnsi="Times New Roman" w:cs="Times New Roman"/>
          <w:sz w:val="24"/>
          <w:szCs w:val="24"/>
        </w:rPr>
        <w:t xml:space="preserve">helper T cells harm all parts </w:t>
      </w:r>
      <w:r w:rsidRPr="004D1681">
        <w:rPr>
          <w:rFonts w:ascii="Times New Roman" w:hAnsi="Times New Roman" w:cs="Times New Roman"/>
          <w:sz w:val="24"/>
          <w:szCs w:val="24"/>
        </w:rPr>
        <w:t xml:space="preserve">of the immune response because they make up a large percentage of the circulating lymphocytes and stimulates the function of B cells and T cells. </w:t>
      </w:r>
    </w:p>
    <w:p w14:paraId="089E45CD" w14:textId="77777777" w:rsidR="004563A8"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What are the four important functions of the continual movement of fluid from the plasma into tissues and lymphatic vessels?</w:t>
      </w:r>
    </w:p>
    <w:p w14:paraId="0187850D" w14:textId="77777777" w:rsidR="00BA4E9F"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 xml:space="preserve">The constant movement of fluid in the cardiovascular system is crucial. Firstly, movement of this fluids ensures a fluid balance inside the body. This happens when fluids which are in excess escapes out of capillaries and get collected by the ampules in the lymphatic system. Additionally, nutrients are absorbed during this process. Furthermore, the lymphatic system is concerned with the immunity of the body. It filters some substances which are unsafe to the body. Because of this, the lymphatic system is termed as the immune system. </w:t>
      </w:r>
    </w:p>
    <w:p w14:paraId="225B143C" w14:textId="77777777" w:rsidR="00BA4E9F" w:rsidRPr="004D1681" w:rsidRDefault="0044489A" w:rsidP="004D1681">
      <w:pPr>
        <w:spacing w:line="480" w:lineRule="auto"/>
        <w:rPr>
          <w:rFonts w:ascii="Times New Roman" w:hAnsi="Times New Roman" w:cs="Times New Roman"/>
          <w:sz w:val="24"/>
          <w:szCs w:val="24"/>
        </w:rPr>
      </w:pPr>
    </w:p>
    <w:p w14:paraId="1B24127F" w14:textId="77777777" w:rsidR="004563A8"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Explain how allergic reactions can be caused by aerosolized antigens in the skin. Please include cells and classes of antibodies involved</w:t>
      </w:r>
    </w:p>
    <w:p w14:paraId="51E65DAA" w14:textId="77777777" w:rsidR="002D352C" w:rsidRPr="004D1681" w:rsidRDefault="004C3446" w:rsidP="004D1681">
      <w:pPr>
        <w:spacing w:line="480" w:lineRule="auto"/>
        <w:ind w:left="720"/>
        <w:jc w:val="both"/>
        <w:rPr>
          <w:rFonts w:ascii="Times New Roman" w:hAnsi="Times New Roman" w:cs="Times New Roman"/>
          <w:b/>
          <w:sz w:val="24"/>
          <w:szCs w:val="24"/>
        </w:rPr>
      </w:pPr>
      <w:r w:rsidRPr="004D1681">
        <w:rPr>
          <w:rFonts w:ascii="Times New Roman" w:hAnsi="Times New Roman" w:cs="Times New Roman"/>
          <w:sz w:val="24"/>
          <w:szCs w:val="24"/>
        </w:rPr>
        <w:t xml:space="preserve">The first day the immune system of the body is challenged by a foreign substance for example virus, the immune system remembers the substance. This enables the body (the immune system) to prepare so that it can disarm the substance the next time it comes across. The body does so using the antibodies. An antibody referred to as immunoglobulin gamma </w:t>
      </w:r>
      <w:r w:rsidRPr="004D1681">
        <w:rPr>
          <w:rFonts w:ascii="Times New Roman" w:hAnsi="Times New Roman" w:cs="Times New Roman"/>
          <w:sz w:val="24"/>
          <w:szCs w:val="24"/>
        </w:rPr>
        <w:lastRenderedPageBreak/>
        <w:t xml:space="preserve">triggers allergic reactions by confronting substances which are foreign but are usually harmless. The same case applies to aerosolized antigens.  </w:t>
      </w:r>
    </w:p>
    <w:p w14:paraId="3526D0C1" w14:textId="77777777" w:rsidR="004563A8" w:rsidRPr="004D1681" w:rsidRDefault="004C3446" w:rsidP="004D1681">
      <w:pPr>
        <w:numPr>
          <w:ilvl w:val="0"/>
          <w:numId w:val="1"/>
        </w:numPr>
        <w:spacing w:line="480" w:lineRule="auto"/>
        <w:rPr>
          <w:rFonts w:ascii="Times New Roman" w:hAnsi="Times New Roman" w:cs="Times New Roman"/>
          <w:b/>
          <w:sz w:val="24"/>
          <w:szCs w:val="24"/>
        </w:rPr>
      </w:pPr>
      <w:r w:rsidRPr="004D1681">
        <w:rPr>
          <w:rFonts w:ascii="Times New Roman" w:hAnsi="Times New Roman" w:cs="Times New Roman"/>
          <w:b/>
          <w:sz w:val="24"/>
          <w:szCs w:val="24"/>
        </w:rPr>
        <w:t>How does the immune system recognize a tumor cell from a normal cell? What doesn’t this work at all times?</w:t>
      </w:r>
    </w:p>
    <w:p w14:paraId="2D235C66" w14:textId="77777777" w:rsidR="00A53C89" w:rsidRPr="004D1681" w:rsidRDefault="004C3446" w:rsidP="004D1681">
      <w:pPr>
        <w:spacing w:line="480" w:lineRule="auto"/>
        <w:ind w:left="720"/>
        <w:jc w:val="both"/>
        <w:rPr>
          <w:rFonts w:ascii="Times New Roman" w:hAnsi="Times New Roman" w:cs="Times New Roman"/>
          <w:sz w:val="24"/>
          <w:szCs w:val="24"/>
        </w:rPr>
      </w:pPr>
      <w:r w:rsidRPr="004D1681">
        <w:rPr>
          <w:rFonts w:ascii="Times New Roman" w:hAnsi="Times New Roman" w:cs="Times New Roman"/>
          <w:sz w:val="24"/>
          <w:szCs w:val="24"/>
        </w:rPr>
        <w:t>The immune system is a specialized mechanism that comprises of a vast number of distinct kinds of proteins and cell working together to differentiate between abnormal and normal cellular constituents. Tumor cells have antigens which are not found in normal cells. This makes it possible for the immune system to recognize these cells. Since tumor cells mutate over time, the immune system is "coached" while developing to ignore proteins that comprise the "self".in addition to that, the interior parts of the cells are checked regularly, and if changes are recognized, these cells get destroyed.</w:t>
      </w:r>
    </w:p>
    <w:p w14:paraId="3AD93A5C" w14:textId="77777777" w:rsidR="00B979B4" w:rsidRPr="004D1681" w:rsidRDefault="0044489A" w:rsidP="004D1681">
      <w:pPr>
        <w:spacing w:line="480" w:lineRule="auto"/>
        <w:rPr>
          <w:rFonts w:ascii="Times New Roman" w:hAnsi="Times New Roman" w:cs="Times New Roman"/>
          <w:b/>
          <w:sz w:val="24"/>
          <w:szCs w:val="24"/>
        </w:rPr>
      </w:pPr>
    </w:p>
    <w:p w14:paraId="3AA09DCF" w14:textId="77777777" w:rsidR="00B979B4" w:rsidRPr="004D1681" w:rsidRDefault="0044489A" w:rsidP="004D1681">
      <w:pPr>
        <w:spacing w:line="480" w:lineRule="auto"/>
        <w:rPr>
          <w:rFonts w:ascii="Times New Roman" w:hAnsi="Times New Roman" w:cs="Times New Roman"/>
          <w:b/>
          <w:sz w:val="24"/>
          <w:szCs w:val="24"/>
        </w:rPr>
      </w:pPr>
    </w:p>
    <w:sectPr w:rsidR="00B979B4" w:rsidRPr="004D1681" w:rsidSect="004D16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A41C8" w14:textId="77777777" w:rsidR="0044489A" w:rsidRDefault="0044489A" w:rsidP="007C1439">
      <w:pPr>
        <w:spacing w:after="0" w:line="240" w:lineRule="auto"/>
      </w:pPr>
      <w:r>
        <w:separator/>
      </w:r>
    </w:p>
  </w:endnote>
  <w:endnote w:type="continuationSeparator" w:id="0">
    <w:p w14:paraId="00DBFD6D" w14:textId="77777777" w:rsidR="0044489A" w:rsidRDefault="0044489A" w:rsidP="007C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F769F2" w14:textId="77777777" w:rsidR="0044489A" w:rsidRDefault="0044489A" w:rsidP="007C1439">
      <w:pPr>
        <w:spacing w:after="0" w:line="240" w:lineRule="auto"/>
      </w:pPr>
      <w:r>
        <w:separator/>
      </w:r>
    </w:p>
  </w:footnote>
  <w:footnote w:type="continuationSeparator" w:id="0">
    <w:p w14:paraId="6837DF49" w14:textId="77777777" w:rsidR="0044489A" w:rsidRDefault="0044489A" w:rsidP="007C1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720349"/>
      <w:docPartObj>
        <w:docPartGallery w:val="Page Numbers (Top of Page)"/>
        <w:docPartUnique/>
      </w:docPartObj>
    </w:sdtPr>
    <w:sdtEndPr>
      <w:rPr>
        <w:noProof/>
      </w:rPr>
    </w:sdtEndPr>
    <w:sdtContent>
      <w:p w14:paraId="13F8A434" w14:textId="65509678" w:rsidR="007C1439" w:rsidRDefault="004D1681">
        <w:pPr>
          <w:pStyle w:val="Header"/>
          <w:jc w:val="right"/>
        </w:pPr>
        <w:r w:rsidRPr="00184B41">
          <w:rPr>
            <w:rFonts w:ascii="Times New Roman" w:hAnsi="Times New Roman" w:cs="Times New Roman"/>
            <w:sz w:val="24"/>
            <w:szCs w:val="24"/>
          </w:rPr>
          <w:t>BIOLOGY</w:t>
        </w:r>
        <w:r>
          <w:t xml:space="preserve"> </w:t>
        </w:r>
        <w:r>
          <w:tab/>
        </w:r>
        <w:r>
          <w:tab/>
        </w:r>
        <w:r w:rsidR="007C1439">
          <w:fldChar w:fldCharType="begin"/>
        </w:r>
        <w:r w:rsidR="007C1439">
          <w:instrText xml:space="preserve"> PAGE   \* MERGEFORMAT </w:instrText>
        </w:r>
        <w:r w:rsidR="007C1439">
          <w:fldChar w:fldCharType="separate"/>
        </w:r>
        <w:r w:rsidR="00BE6E62">
          <w:rPr>
            <w:noProof/>
          </w:rPr>
          <w:t>2</w:t>
        </w:r>
        <w:r w:rsidR="007C1439">
          <w:rPr>
            <w:noProof/>
          </w:rPr>
          <w:fldChar w:fldCharType="end"/>
        </w:r>
      </w:p>
    </w:sdtContent>
  </w:sdt>
  <w:p w14:paraId="428F1CC8" w14:textId="77777777" w:rsidR="007C1439" w:rsidRDefault="007C14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D2961" w14:textId="77777777" w:rsidR="004D1681" w:rsidRPr="00184B41" w:rsidRDefault="004D1681" w:rsidP="004D1681">
    <w:pPr>
      <w:pStyle w:val="Header"/>
      <w:rPr>
        <w:rFonts w:ascii="Times New Roman" w:hAnsi="Times New Roman" w:cs="Times New Roman"/>
        <w:sz w:val="24"/>
        <w:szCs w:val="24"/>
      </w:rPr>
    </w:pPr>
    <w:r w:rsidRPr="00184B41">
      <w:rPr>
        <w:rFonts w:ascii="Times New Roman" w:hAnsi="Times New Roman" w:cs="Times New Roman"/>
        <w:sz w:val="24"/>
        <w:szCs w:val="24"/>
      </w:rPr>
      <w:t>Running Head: BIOLOGY</w:t>
    </w:r>
    <w:r>
      <w:rPr>
        <w:rFonts w:ascii="Times New Roman" w:hAnsi="Times New Roman" w:cs="Times New Roman"/>
        <w:sz w:val="24"/>
        <w:szCs w:val="24"/>
      </w:rPr>
      <w:tab/>
    </w:r>
    <w:r w:rsidRPr="00184B41">
      <w:rPr>
        <w:rFonts w:ascii="Times New Roman" w:hAnsi="Times New Roman" w:cs="Times New Roman"/>
        <w:sz w:val="24"/>
        <w:szCs w:val="24"/>
      </w:rPr>
      <w:tab/>
      <w:t>1</w:t>
    </w:r>
  </w:p>
  <w:p w14:paraId="02119121" w14:textId="77777777" w:rsidR="004D1681" w:rsidRDefault="004D16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459BD"/>
    <w:multiLevelType w:val="hybridMultilevel"/>
    <w:tmpl w:val="C034175A"/>
    <w:lvl w:ilvl="0" w:tplc="5CCA32D6">
      <w:start w:val="1"/>
      <w:numFmt w:val="decimal"/>
      <w:lvlText w:val="%1."/>
      <w:lvlJc w:val="left"/>
      <w:pPr>
        <w:ind w:left="990" w:hanging="360"/>
      </w:pPr>
    </w:lvl>
    <w:lvl w:ilvl="1" w:tplc="B434B340" w:tentative="1">
      <w:start w:val="1"/>
      <w:numFmt w:val="lowerLetter"/>
      <w:lvlText w:val="%2."/>
      <w:lvlJc w:val="left"/>
      <w:pPr>
        <w:ind w:left="1440" w:hanging="360"/>
      </w:pPr>
    </w:lvl>
    <w:lvl w:ilvl="2" w:tplc="4748F9D8" w:tentative="1">
      <w:start w:val="1"/>
      <w:numFmt w:val="lowerRoman"/>
      <w:lvlText w:val="%3."/>
      <w:lvlJc w:val="right"/>
      <w:pPr>
        <w:ind w:left="2160" w:hanging="180"/>
      </w:pPr>
    </w:lvl>
    <w:lvl w:ilvl="3" w:tplc="78A2453C" w:tentative="1">
      <w:start w:val="1"/>
      <w:numFmt w:val="decimal"/>
      <w:lvlText w:val="%4."/>
      <w:lvlJc w:val="left"/>
      <w:pPr>
        <w:ind w:left="2880" w:hanging="360"/>
      </w:pPr>
    </w:lvl>
    <w:lvl w:ilvl="4" w:tplc="6D5E4916" w:tentative="1">
      <w:start w:val="1"/>
      <w:numFmt w:val="lowerLetter"/>
      <w:lvlText w:val="%5."/>
      <w:lvlJc w:val="left"/>
      <w:pPr>
        <w:ind w:left="3600" w:hanging="360"/>
      </w:pPr>
    </w:lvl>
    <w:lvl w:ilvl="5" w:tplc="3410D4D6" w:tentative="1">
      <w:start w:val="1"/>
      <w:numFmt w:val="lowerRoman"/>
      <w:lvlText w:val="%6."/>
      <w:lvlJc w:val="right"/>
      <w:pPr>
        <w:ind w:left="4320" w:hanging="180"/>
      </w:pPr>
    </w:lvl>
    <w:lvl w:ilvl="6" w:tplc="BECADE26" w:tentative="1">
      <w:start w:val="1"/>
      <w:numFmt w:val="decimal"/>
      <w:lvlText w:val="%7."/>
      <w:lvlJc w:val="left"/>
      <w:pPr>
        <w:ind w:left="5040" w:hanging="360"/>
      </w:pPr>
    </w:lvl>
    <w:lvl w:ilvl="7" w:tplc="F440F9E8" w:tentative="1">
      <w:start w:val="1"/>
      <w:numFmt w:val="lowerLetter"/>
      <w:lvlText w:val="%8."/>
      <w:lvlJc w:val="left"/>
      <w:pPr>
        <w:ind w:left="5760" w:hanging="360"/>
      </w:pPr>
    </w:lvl>
    <w:lvl w:ilvl="8" w:tplc="C5E8D7AE" w:tentative="1">
      <w:start w:val="1"/>
      <w:numFmt w:val="lowerRoman"/>
      <w:lvlText w:val="%9."/>
      <w:lvlJc w:val="right"/>
      <w:pPr>
        <w:ind w:left="6480" w:hanging="180"/>
      </w:pPr>
    </w:lvl>
  </w:abstractNum>
  <w:abstractNum w:abstractNumId="1">
    <w:nsid w:val="314F662A"/>
    <w:multiLevelType w:val="hybridMultilevel"/>
    <w:tmpl w:val="4F44542E"/>
    <w:lvl w:ilvl="0" w:tplc="FA206B1E">
      <w:start w:val="1"/>
      <w:numFmt w:val="bullet"/>
      <w:lvlText w:val=""/>
      <w:lvlJc w:val="left"/>
      <w:pPr>
        <w:ind w:left="1440" w:hanging="360"/>
      </w:pPr>
      <w:rPr>
        <w:rFonts w:ascii="Wingdings" w:hAnsi="Wingdings" w:hint="default"/>
      </w:rPr>
    </w:lvl>
    <w:lvl w:ilvl="1" w:tplc="CD76BC92" w:tentative="1">
      <w:start w:val="1"/>
      <w:numFmt w:val="bullet"/>
      <w:lvlText w:val="o"/>
      <w:lvlJc w:val="left"/>
      <w:pPr>
        <w:ind w:left="2160" w:hanging="360"/>
      </w:pPr>
      <w:rPr>
        <w:rFonts w:ascii="Courier New" w:hAnsi="Courier New" w:cs="Courier New" w:hint="default"/>
      </w:rPr>
    </w:lvl>
    <w:lvl w:ilvl="2" w:tplc="D93682F4" w:tentative="1">
      <w:start w:val="1"/>
      <w:numFmt w:val="bullet"/>
      <w:lvlText w:val=""/>
      <w:lvlJc w:val="left"/>
      <w:pPr>
        <w:ind w:left="2880" w:hanging="360"/>
      </w:pPr>
      <w:rPr>
        <w:rFonts w:ascii="Wingdings" w:hAnsi="Wingdings" w:hint="default"/>
      </w:rPr>
    </w:lvl>
    <w:lvl w:ilvl="3" w:tplc="4BFA4AB6" w:tentative="1">
      <w:start w:val="1"/>
      <w:numFmt w:val="bullet"/>
      <w:lvlText w:val=""/>
      <w:lvlJc w:val="left"/>
      <w:pPr>
        <w:ind w:left="3600" w:hanging="360"/>
      </w:pPr>
      <w:rPr>
        <w:rFonts w:ascii="Symbol" w:hAnsi="Symbol" w:hint="default"/>
      </w:rPr>
    </w:lvl>
    <w:lvl w:ilvl="4" w:tplc="B61A73D2" w:tentative="1">
      <w:start w:val="1"/>
      <w:numFmt w:val="bullet"/>
      <w:lvlText w:val="o"/>
      <w:lvlJc w:val="left"/>
      <w:pPr>
        <w:ind w:left="4320" w:hanging="360"/>
      </w:pPr>
      <w:rPr>
        <w:rFonts w:ascii="Courier New" w:hAnsi="Courier New" w:cs="Courier New" w:hint="default"/>
      </w:rPr>
    </w:lvl>
    <w:lvl w:ilvl="5" w:tplc="DB76E678" w:tentative="1">
      <w:start w:val="1"/>
      <w:numFmt w:val="bullet"/>
      <w:lvlText w:val=""/>
      <w:lvlJc w:val="left"/>
      <w:pPr>
        <w:ind w:left="5040" w:hanging="360"/>
      </w:pPr>
      <w:rPr>
        <w:rFonts w:ascii="Wingdings" w:hAnsi="Wingdings" w:hint="default"/>
      </w:rPr>
    </w:lvl>
    <w:lvl w:ilvl="6" w:tplc="2BBA0AA8" w:tentative="1">
      <w:start w:val="1"/>
      <w:numFmt w:val="bullet"/>
      <w:lvlText w:val=""/>
      <w:lvlJc w:val="left"/>
      <w:pPr>
        <w:ind w:left="5760" w:hanging="360"/>
      </w:pPr>
      <w:rPr>
        <w:rFonts w:ascii="Symbol" w:hAnsi="Symbol" w:hint="default"/>
      </w:rPr>
    </w:lvl>
    <w:lvl w:ilvl="7" w:tplc="345C1CC0" w:tentative="1">
      <w:start w:val="1"/>
      <w:numFmt w:val="bullet"/>
      <w:lvlText w:val="o"/>
      <w:lvlJc w:val="left"/>
      <w:pPr>
        <w:ind w:left="6480" w:hanging="360"/>
      </w:pPr>
      <w:rPr>
        <w:rFonts w:ascii="Courier New" w:hAnsi="Courier New" w:cs="Courier New" w:hint="default"/>
      </w:rPr>
    </w:lvl>
    <w:lvl w:ilvl="8" w:tplc="65E688F4"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BBA"/>
    <w:rsid w:val="0044489A"/>
    <w:rsid w:val="004C3446"/>
    <w:rsid w:val="004D1681"/>
    <w:rsid w:val="007C1439"/>
    <w:rsid w:val="00BE6E62"/>
    <w:rsid w:val="00D23BBA"/>
    <w:rsid w:val="00E044E2"/>
    <w:rsid w:val="00F5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03AEE-0A96-4CE6-93E9-67526C857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1D68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C14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439"/>
    <w:rPr>
      <w:rFonts w:ascii="Segoe UI" w:hAnsi="Segoe UI" w:cs="Segoe UI"/>
      <w:sz w:val="18"/>
      <w:szCs w:val="18"/>
    </w:rPr>
  </w:style>
  <w:style w:type="paragraph" w:styleId="Header">
    <w:name w:val="header"/>
    <w:basedOn w:val="Normal"/>
    <w:link w:val="HeaderChar"/>
    <w:uiPriority w:val="99"/>
    <w:unhideWhenUsed/>
    <w:rsid w:val="007C1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439"/>
  </w:style>
  <w:style w:type="paragraph" w:styleId="Footer">
    <w:name w:val="footer"/>
    <w:basedOn w:val="Normal"/>
    <w:link w:val="FooterChar"/>
    <w:uiPriority w:val="99"/>
    <w:unhideWhenUsed/>
    <w:rsid w:val="007C1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2017-11-24T23:03:00Z</dcterms:created>
  <dcterms:modified xsi:type="dcterms:W3CDTF">2017-11-24T23:03:00Z</dcterms:modified>
</cp:coreProperties>
</file>